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1D6096">
        <w:rPr>
          <w:lang w:val="sr-Cyrl-CS"/>
        </w:rPr>
        <w:t>Закључка о уновчењ</w:t>
      </w:r>
      <w:r>
        <w:rPr>
          <w:lang w:val="sr-Cyrl-CS"/>
        </w:rPr>
        <w:t xml:space="preserve">у  стечајног судије </w:t>
      </w:r>
      <w:r w:rsidR="001D6096">
        <w:rPr>
          <w:lang w:val="sr-Cyrl-CS"/>
        </w:rPr>
        <w:t>Трговинск</w:t>
      </w:r>
      <w:r>
        <w:rPr>
          <w:lang w:val="sr-Cyrl-CS"/>
        </w:rPr>
        <w:t>ог суда у Суботици Посл.бр. Ст.</w:t>
      </w:r>
      <w:r w:rsidR="00AC2F51">
        <w:rPr>
          <w:lang w:val="sr-Cyrl-CS"/>
        </w:rPr>
        <w:t>3</w:t>
      </w:r>
      <w:r w:rsidR="001D6096">
        <w:rPr>
          <w:lang w:val="sr-Cyrl-CS"/>
        </w:rPr>
        <w:t>7/2008</w:t>
      </w:r>
      <w:r>
        <w:rPr>
          <w:lang w:val="sr-Cyrl-CS"/>
        </w:rPr>
        <w:t xml:space="preserve"> од  2</w:t>
      </w:r>
      <w:r w:rsidR="001D6096">
        <w:rPr>
          <w:lang w:val="sr-Cyrl-CS"/>
        </w:rPr>
        <w:t>6</w:t>
      </w:r>
      <w:r>
        <w:rPr>
          <w:lang w:val="sr-Cyrl-CS"/>
        </w:rPr>
        <w:t>.</w:t>
      </w:r>
      <w:r w:rsidR="001D6096">
        <w:rPr>
          <w:lang w:val="sr-Cyrl-CS"/>
        </w:rPr>
        <w:t>05.2009</w:t>
      </w:r>
      <w:r>
        <w:rPr>
          <w:lang w:val="sr-Cyrl-CS"/>
        </w:rPr>
        <w:t>. године,  а у складу са чл. 1</w:t>
      </w:r>
      <w:r w:rsidR="001D6096">
        <w:rPr>
          <w:lang w:val="sr-Cyrl-CS"/>
        </w:rPr>
        <w:t>09</w:t>
      </w:r>
      <w:r>
        <w:rPr>
          <w:lang w:val="sr-Cyrl-CS"/>
        </w:rPr>
        <w:t>. чл.1</w:t>
      </w:r>
      <w:r w:rsidR="001D6096">
        <w:rPr>
          <w:lang w:val="sr-Cyrl-CS"/>
        </w:rPr>
        <w:t>10.</w:t>
      </w:r>
      <w:r>
        <w:rPr>
          <w:lang w:val="ru-RU"/>
        </w:rPr>
        <w:t xml:space="preserve"> и чл.</w:t>
      </w:r>
      <w:r>
        <w:rPr>
          <w:lang w:val="sr-Cyrl-CS"/>
        </w:rPr>
        <w:t>1</w:t>
      </w:r>
      <w:r w:rsidR="001D6096">
        <w:rPr>
          <w:lang w:val="sr-Cyrl-CS"/>
        </w:rPr>
        <w:t>11.</w:t>
      </w:r>
      <w:r>
        <w:rPr>
          <w:lang w:val="sr-Cyrl-CS"/>
        </w:rPr>
        <w:t xml:space="preserve"> Закона о стечају («</w:t>
      </w:r>
      <w:r>
        <w:rPr>
          <w:i/>
          <w:lang w:val="sr-Cyrl-CS"/>
        </w:rPr>
        <w:t>Службени гл</w:t>
      </w:r>
      <w:r w:rsidR="001D6096">
        <w:rPr>
          <w:i/>
          <w:lang w:val="sr-Cyrl-CS"/>
        </w:rPr>
        <w:t>асник  Републике Србије» број 8</w:t>
      </w:r>
      <w:r>
        <w:rPr>
          <w:i/>
          <w:lang w:val="sr-Cyrl-CS"/>
        </w:rPr>
        <w:t>4/0</w:t>
      </w:r>
      <w:r w:rsidR="001D6096">
        <w:rPr>
          <w:i/>
          <w:lang w:val="sr-Cyrl-CS"/>
        </w:rPr>
        <w:t>4</w:t>
      </w:r>
      <w:r>
        <w:rPr>
          <w:lang w:val="sr-Cyrl-CS"/>
        </w:rPr>
        <w:t xml:space="preserve">) и Националним стандардом број  </w:t>
      </w:r>
      <w:r>
        <w:t>5</w:t>
      </w:r>
      <w:r w:rsidR="001D6096">
        <w:t>.</w:t>
      </w:r>
      <w:r>
        <w:rPr>
          <w:lang w:val="sr-Cyrl-CS"/>
        </w:rPr>
        <w:t xml:space="preserve"> о начину и поступку уновчења имовине стечајног («</w:t>
      </w:r>
      <w:r>
        <w:rPr>
          <w:i/>
          <w:lang w:val="sr-Cyrl-CS"/>
        </w:rPr>
        <w:t>Службени гла</w:t>
      </w:r>
      <w:r w:rsidR="001D6096">
        <w:rPr>
          <w:i/>
          <w:lang w:val="sr-Cyrl-CS"/>
        </w:rPr>
        <w:t xml:space="preserve">сник Републике Србије» број </w:t>
      </w:r>
      <w:r>
        <w:rPr>
          <w:i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>), стечајни управник стечајног дужника</w:t>
      </w:r>
    </w:p>
    <w:p w:rsidR="00924F30" w:rsidRDefault="00924F30" w:rsidP="00924F30">
      <w:pPr>
        <w:jc w:val="both"/>
      </w:pPr>
    </w:p>
    <w:p w:rsidR="00924F30" w:rsidRDefault="00924F30" w:rsidP="00924F30">
      <w:pPr>
        <w:jc w:val="center"/>
      </w:pPr>
      <w:r>
        <w:rPr>
          <w:b/>
          <w:lang w:val="sr-Cyrl-CS"/>
        </w:rPr>
        <w:t>"</w:t>
      </w:r>
      <w:r w:rsidR="001D6096">
        <w:rPr>
          <w:b/>
          <w:lang w:val="sr-Cyrl-CS"/>
        </w:rPr>
        <w:t>ИНТЕГРАЛ-БРАВАРИ</w:t>
      </w:r>
      <w:r>
        <w:rPr>
          <w:b/>
          <w:lang w:val="sr-Cyrl-CS"/>
        </w:rPr>
        <w:t>"</w:t>
      </w:r>
      <w:r>
        <w:rPr>
          <w:b/>
          <w:lang w:val="sr-Latn-CS"/>
        </w:rPr>
        <w:t xml:space="preserve"> </w:t>
      </w:r>
      <w:proofErr w:type="spellStart"/>
      <w:r w:rsidR="00AC2F51">
        <w:rPr>
          <w:b/>
        </w:rPr>
        <w:t>а.д</w:t>
      </w:r>
      <w:proofErr w:type="spellEnd"/>
      <w:r w:rsidR="00AC2F51">
        <w:rPr>
          <w:b/>
        </w:rPr>
        <w:t>.</w:t>
      </w:r>
      <w:r>
        <w:rPr>
          <w:b/>
        </w:rPr>
        <w:t xml:space="preserve"> </w:t>
      </w:r>
      <w:r>
        <w:rPr>
          <w:b/>
          <w:lang w:val="sr-Cyrl-CS"/>
        </w:rPr>
        <w:t xml:space="preserve">у стечају из </w:t>
      </w:r>
      <w:r w:rsidR="00AC2F51">
        <w:rPr>
          <w:b/>
          <w:lang w:val="sr-Cyrl-CS"/>
        </w:rPr>
        <w:t>Суботице</w:t>
      </w:r>
      <w:r>
        <w:rPr>
          <w:b/>
          <w:lang w:val="sr-Cyrl-CS"/>
        </w:rPr>
        <w:t xml:space="preserve">, ул. </w:t>
      </w:r>
      <w:r w:rsidR="001D6096">
        <w:rPr>
          <w:b/>
          <w:lang w:val="sr-Cyrl-CS"/>
        </w:rPr>
        <w:t>Чантавирски пут бб</w:t>
      </w:r>
    </w:p>
    <w:p w:rsidR="00924F30" w:rsidRDefault="00924F30" w:rsidP="00924F30">
      <w:pPr>
        <w:jc w:val="center"/>
        <w:rPr>
          <w:b/>
        </w:rPr>
      </w:pPr>
      <w:r>
        <w:rPr>
          <w:b/>
          <w:lang w:val="sr-Cyrl-CS"/>
        </w:rPr>
        <w:t>ОГЛАШАВА</w:t>
      </w:r>
    </w:p>
    <w:p w:rsidR="00924F30" w:rsidRDefault="00924F30" w:rsidP="00924F30">
      <w:pPr>
        <w:jc w:val="center"/>
        <w:rPr>
          <w:b/>
          <w:lang w:val="sr-Cyrl-CS"/>
        </w:rPr>
      </w:pPr>
      <w:r>
        <w:rPr>
          <w:b/>
          <w:lang w:val="sr-Cyrl-CS"/>
        </w:rPr>
        <w:t>Продају непокретне имовине јавним надметањем</w:t>
      </w:r>
    </w:p>
    <w:p w:rsidR="00924F30" w:rsidRDefault="00924F30" w:rsidP="00924F30">
      <w:pPr>
        <w:jc w:val="center"/>
        <w:rPr>
          <w:b/>
        </w:rPr>
      </w:pPr>
    </w:p>
    <w:p w:rsidR="00924F30" w:rsidRDefault="00924F30" w:rsidP="00924F30">
      <w:pPr>
        <w:jc w:val="both"/>
        <w:rPr>
          <w:b/>
          <w:sz w:val="28"/>
          <w:szCs w:val="28"/>
        </w:rPr>
      </w:pPr>
      <w:r>
        <w:rPr>
          <w:b/>
          <w:lang w:val="sr-Cyrl-CS"/>
        </w:rPr>
        <w:t>Предмет продаје</w:t>
      </w:r>
      <w:r>
        <w:rPr>
          <w:lang w:val="sr-Cyrl-CS"/>
        </w:rPr>
        <w:t xml:space="preserve"> </w:t>
      </w:r>
      <w:r>
        <w:rPr>
          <w:b/>
          <w:lang w:val="sr-Cyrl-CS"/>
        </w:rPr>
        <w:t>је :</w:t>
      </w:r>
    </w:p>
    <w:p w:rsidR="00E01A06" w:rsidRDefault="00EB0898" w:rsidP="00335E84">
      <w:pPr>
        <w:ind w:firstLine="720"/>
        <w:jc w:val="both"/>
        <w:rPr>
          <w:rFonts w:ascii="Times New Roman CYR" w:hAnsi="Times New Roman CYR" w:cs="Times New Roman CYR"/>
          <w:bCs/>
          <w:lang w:val="sr-Cyrl-CS" w:eastAsia="sr-Latn-CS"/>
        </w:rPr>
      </w:pPr>
      <w:r>
        <w:rPr>
          <w:rFonts w:ascii="Times New Roman CYR" w:hAnsi="Times New Roman CYR" w:cs="Times New Roman CYR"/>
          <w:b/>
          <w:bCs/>
          <w:i/>
          <w:lang w:val="sr-Cyrl-CS" w:eastAsia="sr-Latn-CS"/>
        </w:rPr>
        <w:t xml:space="preserve">-  </w:t>
      </w:r>
      <w:r w:rsidR="00924F30" w:rsidRPr="001D6096">
        <w:rPr>
          <w:rFonts w:ascii="Times New Roman CYR" w:hAnsi="Times New Roman CYR" w:cs="Times New Roman CYR"/>
          <w:bCs/>
          <w:lang w:val="sr-Cyrl-CS" w:eastAsia="sr-Latn-CS"/>
        </w:rPr>
        <w:t>Некретнине</w:t>
      </w:r>
      <w:r w:rsidR="00924F30">
        <w:rPr>
          <w:rFonts w:ascii="Times New Roman CYR" w:hAnsi="Times New Roman CYR" w:cs="Times New Roman CYR"/>
          <w:bCs/>
          <w:lang w:val="sr-Cyrl-CS" w:eastAsia="sr-Latn-CS"/>
        </w:rPr>
        <w:t xml:space="preserve"> у </w:t>
      </w:r>
      <w:r w:rsidR="001D6096">
        <w:rPr>
          <w:rFonts w:ascii="Times New Roman CYR" w:hAnsi="Times New Roman CYR" w:cs="Times New Roman CYR"/>
          <w:bCs/>
          <w:lang w:val="sr-Cyrl-CS" w:eastAsia="sr-Latn-CS"/>
        </w:rPr>
        <w:t>сусвојини стечајног дужника у 4109/5059 дела – Пословни објекти : производна хала са анексом и радним платоом – које се налазе у Суботици, Чантавирски пут бб, на парцелама бр: 35950/4; 35950/22 и 35950/23; к.о. Доњи град, уписане у Лист непокретности бр.19545 к.о. Доњи град</w:t>
      </w:r>
      <w:r w:rsidR="00335E84">
        <w:rPr>
          <w:rFonts w:ascii="Times New Roman CYR" w:hAnsi="Times New Roman CYR" w:cs="Times New Roman CYR"/>
          <w:bCs/>
          <w:lang w:val="sr-Cyrl-CS" w:eastAsia="sr-Latn-CS"/>
        </w:rPr>
        <w:t>, што у природи представља издвојену браварску радионицу са пратећим просторијама укупне корисне површине 902 м2, издвојени магацински простор од 15 м2, и два радна платоа укупне површине 384,50 м2 са приступним бетонским путем.</w:t>
      </w:r>
      <w:bookmarkStart w:id="0" w:name="_GoBack"/>
      <w:bookmarkEnd w:id="0"/>
    </w:p>
    <w:p w:rsidR="001D6096" w:rsidRDefault="001D6096" w:rsidP="001D6096">
      <w:pPr>
        <w:ind w:firstLine="720"/>
        <w:rPr>
          <w:b/>
          <w:i/>
          <w:lang w:val="sr-Cyrl-CS"/>
        </w:rPr>
      </w:pPr>
    </w:p>
    <w:p w:rsidR="00924F30" w:rsidRDefault="00924F30" w:rsidP="00924F30">
      <w:pPr>
        <w:keepNext/>
        <w:autoSpaceDE w:val="0"/>
        <w:autoSpaceDN w:val="0"/>
        <w:adjustRightInd w:val="0"/>
        <w:rPr>
          <w:b/>
          <w:bCs/>
          <w:i/>
          <w:lang w:val="sr-Cyrl-CS" w:eastAsia="sr-Latn-CS"/>
        </w:rPr>
      </w:pPr>
      <w:r>
        <w:rPr>
          <w:b/>
          <w:i/>
          <w:lang w:val="sr-Cyrl-CS"/>
        </w:rPr>
        <w:t>Почетна цена:</w:t>
      </w:r>
      <w:r>
        <w:rPr>
          <w:b/>
          <w:bCs/>
          <w:i/>
          <w:lang w:val="sr-Cyrl-CS" w:eastAsia="sr-Latn-CS"/>
        </w:rPr>
        <w:t xml:space="preserve"> </w:t>
      </w:r>
      <w:r w:rsidR="001D6096">
        <w:rPr>
          <w:b/>
          <w:bCs/>
          <w:i/>
          <w:lang w:eastAsia="sr-Latn-CS"/>
        </w:rPr>
        <w:t>12</w:t>
      </w:r>
      <w:r w:rsidR="00467EA4">
        <w:rPr>
          <w:b/>
          <w:bCs/>
          <w:i/>
          <w:lang w:val="sr-Cyrl-CS" w:eastAsia="sr-Latn-CS"/>
        </w:rPr>
        <w:t>.</w:t>
      </w:r>
      <w:r w:rsidR="001D6096">
        <w:rPr>
          <w:b/>
          <w:bCs/>
          <w:i/>
          <w:lang w:val="sr-Cyrl-CS" w:eastAsia="sr-Latn-CS"/>
        </w:rPr>
        <w:t>182</w:t>
      </w:r>
      <w:r>
        <w:rPr>
          <w:b/>
          <w:bCs/>
          <w:i/>
          <w:lang w:val="sr-Cyrl-CS" w:eastAsia="sr-Latn-CS"/>
        </w:rPr>
        <w:t>.</w:t>
      </w:r>
      <w:r w:rsidR="00EB0898">
        <w:rPr>
          <w:b/>
          <w:bCs/>
          <w:i/>
          <w:lang w:val="sr-Cyrl-CS" w:eastAsia="sr-Latn-CS"/>
        </w:rPr>
        <w:t>8</w:t>
      </w:r>
      <w:r>
        <w:rPr>
          <w:b/>
          <w:bCs/>
          <w:i/>
          <w:lang w:val="sr-Cyrl-CS" w:eastAsia="sr-Latn-CS"/>
        </w:rPr>
        <w:t xml:space="preserve">00,00 дин.                                      Депозит: </w:t>
      </w:r>
      <w:r w:rsidR="00EB0898">
        <w:rPr>
          <w:b/>
          <w:bCs/>
          <w:i/>
          <w:lang w:eastAsia="sr-Latn-CS"/>
        </w:rPr>
        <w:t>4</w:t>
      </w:r>
      <w:r w:rsidR="00467EA4">
        <w:rPr>
          <w:b/>
          <w:bCs/>
          <w:i/>
          <w:lang w:val="sr-Cyrl-CS" w:eastAsia="sr-Latn-CS"/>
        </w:rPr>
        <w:t>.</w:t>
      </w:r>
      <w:r w:rsidR="00EB0898">
        <w:rPr>
          <w:b/>
          <w:bCs/>
          <w:i/>
          <w:lang w:val="sr-Cyrl-CS" w:eastAsia="sr-Latn-CS"/>
        </w:rPr>
        <w:t>873</w:t>
      </w:r>
      <w:r>
        <w:rPr>
          <w:b/>
          <w:bCs/>
          <w:i/>
          <w:lang w:val="sr-Cyrl-CS" w:eastAsia="sr-Latn-CS"/>
        </w:rPr>
        <w:t>.</w:t>
      </w:r>
      <w:r w:rsidR="00335E84">
        <w:rPr>
          <w:b/>
          <w:bCs/>
          <w:i/>
          <w:lang w:val="sr-Cyrl-CS" w:eastAsia="sr-Latn-CS"/>
        </w:rPr>
        <w:t>12</w:t>
      </w:r>
      <w:r>
        <w:rPr>
          <w:b/>
          <w:bCs/>
          <w:i/>
          <w:lang w:val="sr-Cyrl-CS" w:eastAsia="sr-Latn-CS"/>
        </w:rPr>
        <w:t>0,00 дин.</w:t>
      </w:r>
    </w:p>
    <w:p w:rsidR="00924F30" w:rsidRDefault="00924F30" w:rsidP="00924F30">
      <w:pPr>
        <w:keepNext/>
        <w:autoSpaceDE w:val="0"/>
        <w:autoSpaceDN w:val="0"/>
        <w:adjustRightInd w:val="0"/>
        <w:rPr>
          <w:b/>
          <w:bCs/>
          <w:i/>
          <w:lang w:eastAsia="sr-Latn-CS"/>
        </w:rPr>
      </w:pPr>
    </w:p>
    <w:p w:rsidR="00924F30" w:rsidRDefault="00924F30" w:rsidP="001D6096">
      <w:pPr>
        <w:rPr>
          <w:lang w:val="sr-Cyrl-CS"/>
        </w:rPr>
      </w:pPr>
      <w:r>
        <w:rPr>
          <w:bCs/>
          <w:lang w:eastAsia="sr-Latn-CS"/>
        </w:rPr>
        <w:tab/>
        <w:t xml:space="preserve"> 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Право на учешће имају сва правна и физичка лица</w:t>
      </w:r>
      <w:r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924F30" w:rsidRDefault="00924F30" w:rsidP="00924F3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EB0898" w:rsidRPr="00EB0898">
        <w:rPr>
          <w:b/>
          <w:lang w:val="sr-Cyrl-CS"/>
        </w:rPr>
        <w:t>2</w:t>
      </w:r>
      <w:r w:rsidR="006C1B1A" w:rsidRPr="006C1B1A">
        <w:rPr>
          <w:b/>
          <w:lang w:val="sr-Cyrl-CS"/>
        </w:rPr>
        <w:t>0</w:t>
      </w:r>
      <w:r w:rsidRPr="006C1B1A">
        <w:rPr>
          <w:b/>
          <w:lang w:val="sr-Cyrl-CS"/>
        </w:rPr>
        <w:t>.</w:t>
      </w:r>
      <w:r>
        <w:rPr>
          <w:b/>
          <w:lang w:val="sr-Cyrl-CS"/>
        </w:rPr>
        <w:t>000,00</w:t>
      </w:r>
      <w:r>
        <w:rPr>
          <w:lang w:val="sr-Cyrl-CS"/>
        </w:rPr>
        <w:t xml:space="preserve"> </w:t>
      </w:r>
      <w:r>
        <w:rPr>
          <w:b/>
          <w:lang w:val="sr-Cyrl-CS"/>
        </w:rPr>
        <w:t>дин</w:t>
      </w:r>
      <w:r w:rsidR="005A5152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Профактура се може преузети сваког радног дана у периоду од </w:t>
      </w:r>
      <w:r>
        <w:rPr>
          <w:lang w:val="sr-Latn-CS"/>
        </w:rPr>
        <w:t>9,00</w:t>
      </w:r>
      <w:r>
        <w:rPr>
          <w:lang w:val="sr-Cyrl-CS"/>
        </w:rPr>
        <w:t xml:space="preserve"> до </w:t>
      </w:r>
      <w:r>
        <w:rPr>
          <w:lang w:val="sr-Latn-CS"/>
        </w:rPr>
        <w:t xml:space="preserve">13,00 </w:t>
      </w:r>
      <w:r>
        <w:rPr>
          <w:lang w:val="sr-Cyrl-CS"/>
        </w:rPr>
        <w:t xml:space="preserve">часова у канцеларији стечајног управника у Суботици, ул.Браће Радић бр.20. </w:t>
      </w:r>
    </w:p>
    <w:p w:rsidR="00924F30" w:rsidRDefault="00924F30" w:rsidP="00924F3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уплате </w:t>
      </w:r>
      <w:r>
        <w:rPr>
          <w:b/>
          <w:lang w:val="sr-Cyrl-CS"/>
        </w:rPr>
        <w:t>депозит</w:t>
      </w:r>
      <w:r>
        <w:rPr>
          <w:lang w:val="sr-Cyrl-CS"/>
        </w:rPr>
        <w:t xml:space="preserve"> на текући рачун стечајног дужника број: </w:t>
      </w:r>
      <w:r>
        <w:rPr>
          <w:b/>
          <w:lang w:val="sr-Latn-CS"/>
        </w:rPr>
        <w:t>355-</w:t>
      </w:r>
      <w:r w:rsidR="00D10765">
        <w:rPr>
          <w:b/>
        </w:rPr>
        <w:t>1131328</w:t>
      </w:r>
      <w:r w:rsidR="006B0870">
        <w:rPr>
          <w:b/>
        </w:rPr>
        <w:t>-</w:t>
      </w:r>
      <w:r w:rsidR="00D10765">
        <w:rPr>
          <w:b/>
        </w:rPr>
        <w:t>77</w:t>
      </w:r>
      <w:r>
        <w:rPr>
          <w:lang w:val="sr-Cyrl-CS"/>
        </w:rPr>
        <w:t xml:space="preserve"> </w:t>
      </w:r>
      <w:r>
        <w:rPr>
          <w:color w:val="000000"/>
          <w:lang w:val="sr-Cyrl-CS"/>
        </w:rPr>
        <w:t>код «Војвођанске банке» а.д. Нови Сад Филијала Суботица,</w:t>
      </w:r>
      <w:r>
        <w:rPr>
          <w:lang w:val="sr-Cyrl-CS"/>
        </w:rPr>
        <w:t xml:space="preserve"> или положе неопозиву првокласну банкарску гаранцију наплативу на први позив,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>
        <w:rPr>
          <w:b/>
          <w:lang w:val="sr-Cyrl-CS"/>
        </w:rPr>
        <w:t>5 радних дана</w:t>
      </w:r>
      <w:r>
        <w:rPr>
          <w:lang w:val="sr-Cyrl-CS"/>
        </w:rPr>
        <w:t xml:space="preserve"> пре одржавања </w:t>
      </w:r>
      <w:proofErr w:type="spellStart"/>
      <w:r>
        <w:t>продаје</w:t>
      </w:r>
      <w:proofErr w:type="spellEnd"/>
      <w:r>
        <w:rPr>
          <w:lang w:val="sr-Cyrl-CS"/>
        </w:rPr>
        <w:t xml:space="preserve"> (рок за уплату депозита је </w:t>
      </w:r>
      <w:r w:rsidR="00C26DF3">
        <w:t>1</w:t>
      </w:r>
      <w:r w:rsidR="00D10765">
        <w:t>4</w:t>
      </w:r>
      <w:r>
        <w:rPr>
          <w:lang w:val="ru-RU"/>
        </w:rPr>
        <w:t>.</w:t>
      </w:r>
      <w:r>
        <w:t>0</w:t>
      </w:r>
      <w:r w:rsidR="001B29A1">
        <w:t>3</w:t>
      </w:r>
      <w:r>
        <w:rPr>
          <w:lang w:val="ru-RU"/>
        </w:rPr>
        <w:t>.201</w:t>
      </w:r>
      <w:r w:rsidR="001B29A1">
        <w:t>5</w:t>
      </w:r>
      <w:r>
        <w:rPr>
          <w:lang w:val="sr-Cyrl-CS"/>
        </w:rPr>
        <w:t xml:space="preserve">.г.). У случају да се као депозит положи првокласна банкарска гаранција, оргинал исте се ради провере мора доставити стечајном управнику заједно са Обрасцем пријаве, најкасније до </w:t>
      </w:r>
      <w:r w:rsidR="008A0E00">
        <w:t>1</w:t>
      </w:r>
      <w:r w:rsidR="00193C45">
        <w:t>4</w:t>
      </w:r>
      <w:r>
        <w:t>.0</w:t>
      </w:r>
      <w:r w:rsidR="001B29A1">
        <w:t>3</w:t>
      </w:r>
      <w:r>
        <w:t>.201</w:t>
      </w:r>
      <w:r w:rsidR="001B29A1">
        <w:t>5</w:t>
      </w:r>
      <w:r>
        <w:t>.</w:t>
      </w:r>
      <w:r>
        <w:rPr>
          <w:lang w:val="ru-RU"/>
        </w:rPr>
        <w:t xml:space="preserve"> </w:t>
      </w:r>
      <w:r>
        <w:rPr>
          <w:lang w:val="sr-Cyrl-CS"/>
        </w:rPr>
        <w:t xml:space="preserve">године. У случају да је учесник који предаје пријаву правно лице, стечајном управнику се доставља и извод из регистрације и ОП образац. Уколико на јавном надметању победи Купац који је депозит обезбедио банкарском гаранцијом, исти мора измирити износ депозита у року од </w:t>
      </w:r>
      <w:r>
        <w:rPr>
          <w:b/>
          <w:lang w:val="sr-Cyrl-CS"/>
        </w:rPr>
        <w:t xml:space="preserve">48 сати, </w:t>
      </w:r>
      <w:r>
        <w:rPr>
          <w:lang w:val="sr-Cyrl-CS"/>
        </w:rPr>
        <w:t>од дана јавног надметања, а пре потписивања купопродајног уговора, након чега ће му бити враћена гаранција;</w:t>
      </w:r>
    </w:p>
    <w:p w:rsidR="00924F30" w:rsidRDefault="00924F30" w:rsidP="00924F30">
      <w:pPr>
        <w:numPr>
          <w:ilvl w:val="0"/>
          <w:numId w:val="2"/>
        </w:numPr>
        <w:jc w:val="both"/>
      </w:pPr>
      <w:r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Након уплате депозита а најкасније 3 дана пре одржавања јавног надметања, потенцијални купци, ради правовремене евиденције, морају предати образац пријаве за учешће стечајном управнику.</w:t>
      </w:r>
    </w:p>
    <w:p w:rsidR="00924F30" w:rsidRDefault="00924F30" w:rsidP="00924F30">
      <w:pPr>
        <w:jc w:val="both"/>
        <w:rPr>
          <w:b/>
        </w:rPr>
      </w:pPr>
      <w:r>
        <w:rPr>
          <w:b/>
          <w:lang w:val="sr-Cyrl-CS"/>
        </w:rPr>
        <w:t>Јавно надметање</w:t>
      </w:r>
      <w:r>
        <w:rPr>
          <w:lang w:val="sr-Cyrl-CS"/>
        </w:rPr>
        <w:t xml:space="preserve"> ће се одржати дана </w:t>
      </w:r>
      <w:r w:rsidR="00C26DF3">
        <w:rPr>
          <w:b/>
        </w:rPr>
        <w:t>2</w:t>
      </w:r>
      <w:r w:rsidR="00D10765">
        <w:rPr>
          <w:b/>
        </w:rPr>
        <w:t>0.</w:t>
      </w:r>
      <w:r w:rsidR="001B29A1">
        <w:rPr>
          <w:b/>
        </w:rPr>
        <w:t>03</w:t>
      </w:r>
      <w:r>
        <w:rPr>
          <w:b/>
          <w:lang w:val="sr-Cyrl-CS"/>
        </w:rPr>
        <w:t>.201</w:t>
      </w:r>
      <w:r w:rsidR="001B29A1">
        <w:rPr>
          <w:b/>
        </w:rPr>
        <w:t>5</w:t>
      </w:r>
      <w:r>
        <w:rPr>
          <w:b/>
          <w:lang w:val="sr-Cyrl-CS"/>
        </w:rPr>
        <w:t>. године</w:t>
      </w:r>
      <w:r>
        <w:rPr>
          <w:lang w:val="sr-Cyrl-CS"/>
        </w:rPr>
        <w:t xml:space="preserve">  у </w:t>
      </w:r>
      <w:r>
        <w:rPr>
          <w:b/>
          <w:lang w:val="sr-Cyrl-CS"/>
        </w:rPr>
        <w:t>11,00 часова</w:t>
      </w:r>
      <w:r>
        <w:rPr>
          <w:lang w:val="sr-Cyrl-CS"/>
        </w:rPr>
        <w:t xml:space="preserve"> на следећој адреси: Привредни суд у Суботици, ул.Сенћански пут бр.1;  II спрат.</w:t>
      </w:r>
    </w:p>
    <w:p w:rsidR="00924F30" w:rsidRDefault="00924F30" w:rsidP="00924F30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Регистрација учесника</w:t>
      </w:r>
      <w:r>
        <w:rPr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9,00 до 10,50 часова, на истој адреси</w:t>
      </w:r>
      <w:r>
        <w:rPr>
          <w:b/>
          <w:lang w:val="sr-Cyrl-CS"/>
        </w:rPr>
        <w:t>.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Стечајни управник спроводи јавно надметање тако што: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отвара јавно надметање читајући правила надметања,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позива учеснике да истакну понуду на оглашену цену, коју су спремни да плате,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одржава ред на јавном надметању,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потписује записник.</w:t>
      </w:r>
    </w:p>
    <w:p w:rsidR="00924F30" w:rsidRDefault="00924F30" w:rsidP="00924F30">
      <w:pPr>
        <w:jc w:val="both"/>
      </w:pPr>
      <w:r>
        <w:rPr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</w:t>
      </w:r>
      <w:r w:rsidR="00D10765">
        <w:rPr>
          <w:lang w:val="sr-Cyrl-CS"/>
        </w:rPr>
        <w:t>.</w:t>
      </w:r>
    </w:p>
    <w:p w:rsidR="00924F30" w:rsidRDefault="00924F30" w:rsidP="00924F30">
      <w:pPr>
        <w:jc w:val="both"/>
        <w:rPr>
          <w:lang w:val="sr-Cyrl-BA"/>
        </w:rPr>
      </w:pPr>
      <w:r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924F30" w:rsidRDefault="00924F30" w:rsidP="00924F30">
      <w:pPr>
        <w:jc w:val="both"/>
        <w:rPr>
          <w:lang w:val="ru-RU"/>
        </w:rPr>
      </w:pPr>
      <w:r>
        <w:rPr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>
        <w:rPr>
          <w:lang w:val="ru-RU"/>
        </w:rPr>
        <w:t xml:space="preserve"> сваким радним даном од 10,00 до 14,00 часова уз претходну најаву на телефон 063/865-3782.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5 дана од дана јавног надметања. </w:t>
      </w:r>
    </w:p>
    <w:p w:rsidR="00924F30" w:rsidRDefault="00924F30" w:rsidP="00924F30">
      <w:pPr>
        <w:jc w:val="both"/>
        <w:rPr>
          <w:color w:val="FF0000"/>
          <w:lang w:val="sr-Cyrl-CS"/>
        </w:rPr>
      </w:pPr>
      <w:r>
        <w:rPr>
          <w:lang w:val="sr-Cyrl-CS"/>
        </w:rPr>
        <w:t>Другом најбољем понуђачу на јавном надметању, депозит (гаранција) се враћа у року од 15 дана од дана јавног надметања</w:t>
      </w:r>
      <w:r>
        <w:rPr>
          <w:color w:val="FF0000"/>
          <w:lang w:val="sr-Cyrl-CS"/>
        </w:rPr>
        <w:t xml:space="preserve">. 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Порези и трошкови се додају на постигнуту купопродајну цену.</w:t>
      </w:r>
    </w:p>
    <w:p w:rsidR="00924F30" w:rsidRDefault="00924F30" w:rsidP="00924F30">
      <w:pPr>
        <w:jc w:val="both"/>
        <w:rPr>
          <w:lang w:val="sr-Cyrl-CS"/>
        </w:rPr>
      </w:pPr>
      <w:r>
        <w:t>O</w:t>
      </w:r>
      <w:r>
        <w:rPr>
          <w:lang w:val="sr-Cyrl-CS"/>
        </w:rPr>
        <w:t>влашћено лице:</w:t>
      </w:r>
      <w:r>
        <w:rPr>
          <w:lang w:val="ru-RU"/>
        </w:rPr>
        <w:t xml:space="preserve"> стечајни управник Милан Мишчевић</w:t>
      </w:r>
      <w:r>
        <w:rPr>
          <w:lang w:val="sr-Cyrl-CS"/>
        </w:rPr>
        <w:t>, контакт телефон: 063/865-3782.</w:t>
      </w:r>
    </w:p>
    <w:p w:rsidR="00924F30" w:rsidRDefault="00924F30" w:rsidP="00924F30">
      <w:pPr>
        <w:jc w:val="both"/>
        <w:rPr>
          <w:lang w:val="sr-Cyrl-CS"/>
        </w:rPr>
      </w:pPr>
    </w:p>
    <w:p w:rsidR="00924F30" w:rsidRDefault="00924F30" w:rsidP="00924F30">
      <w:pPr>
        <w:jc w:val="both"/>
        <w:rPr>
          <w:color w:val="FF0000"/>
          <w:lang w:val="sr-Cyrl-CS"/>
        </w:rPr>
      </w:pPr>
    </w:p>
    <w:p w:rsidR="00924F30" w:rsidRDefault="00924F30" w:rsidP="00924F30">
      <w:pPr>
        <w:jc w:val="both"/>
        <w:rPr>
          <w:b/>
        </w:rPr>
      </w:pPr>
    </w:p>
    <w:p w:rsidR="001D00F1" w:rsidRPr="00AC2F51" w:rsidRDefault="001D00F1"/>
    <w:sectPr w:rsidR="001D00F1" w:rsidRPr="00AC2F51" w:rsidSect="001D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27ED7"/>
    <w:multiLevelType w:val="hybridMultilevel"/>
    <w:tmpl w:val="4E7C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30"/>
    <w:rsid w:val="000D10B4"/>
    <w:rsid w:val="001833B2"/>
    <w:rsid w:val="00193C45"/>
    <w:rsid w:val="001A1DA1"/>
    <w:rsid w:val="001B29A1"/>
    <w:rsid w:val="001D00F1"/>
    <w:rsid w:val="001D6096"/>
    <w:rsid w:val="00225805"/>
    <w:rsid w:val="00277A96"/>
    <w:rsid w:val="00335E84"/>
    <w:rsid w:val="00467EA4"/>
    <w:rsid w:val="004A7841"/>
    <w:rsid w:val="004B21E3"/>
    <w:rsid w:val="00540D3D"/>
    <w:rsid w:val="005A5152"/>
    <w:rsid w:val="006A03F0"/>
    <w:rsid w:val="006B0870"/>
    <w:rsid w:val="006C1B1A"/>
    <w:rsid w:val="00756ABD"/>
    <w:rsid w:val="007F7F02"/>
    <w:rsid w:val="008A0E00"/>
    <w:rsid w:val="00924F30"/>
    <w:rsid w:val="00952BE0"/>
    <w:rsid w:val="00956863"/>
    <w:rsid w:val="009832FC"/>
    <w:rsid w:val="00A72379"/>
    <w:rsid w:val="00AC2F51"/>
    <w:rsid w:val="00B527BE"/>
    <w:rsid w:val="00BE4359"/>
    <w:rsid w:val="00C26DF3"/>
    <w:rsid w:val="00CE1C09"/>
    <w:rsid w:val="00D10765"/>
    <w:rsid w:val="00D45666"/>
    <w:rsid w:val="00DC0D50"/>
    <w:rsid w:val="00E01A06"/>
    <w:rsid w:val="00EB0898"/>
    <w:rsid w:val="00F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6EB4-A365-471E-B556-F74BD35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7D19-1942-49E9-8A89-3B05D5B0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MO. Opacic</cp:lastModifiedBy>
  <cp:revision>2</cp:revision>
  <cp:lastPrinted>2015-02-11T11:15:00Z</cp:lastPrinted>
  <dcterms:created xsi:type="dcterms:W3CDTF">2015-02-13T11:35:00Z</dcterms:created>
  <dcterms:modified xsi:type="dcterms:W3CDTF">2015-02-13T11:35:00Z</dcterms:modified>
</cp:coreProperties>
</file>